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18.03.2011 по делу № А33-111/2011, постановление Третьего арбитражного апелляционного суда от 16.06.2011 и постановление Федерального арбитражного суда Восточно-Сибирского округа от 23.08.2011 по тому же делу отменить. Требование муниципального учреждения «Управление по спорту, туризму и молодежной политике администрации города Норильска» удовлетворить. Предписание Управления Федеральной службы по надзору в сфере природопользования по Красноярскому краю от 20.12.2010 № Т-511/1в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