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октября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города Москвы от 20.10.2009 по делу № А40-66999/10-26-563, постановление Девятого арбитражного апелляционного суда от 07.02.2011 и постановление Федерального арбитражного суда Московского округа от 09.06.2011 по тому же делу отменить. Заявление обществ с ограниченной ответственностью «Консорциум- ПИК» и «ПИК-ФАРМА» удовлетворить. 12 Признать недействительным решение Федеральной службы по интеллектуальной собственности, патентам и товарным знакам от 24.03.2010 об отказе в удовлетворении возражений против предоставления правовой охраны товарному знаку «КАРНИТОН» по свидетельству № 345444, зарегистрированному в отношении товаров 5-го класса МКТУ (фармацевтические и ветеринарные препараты, диетические вещества для медицинских целей). Обязать Роспатент аннулировать регистрацию указанного товарного знака.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