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06.04.2011 и постановление Федерального арбитражного суда Уральского округа от 29.07.2011 по делу № А76-15904/2010 Арбитражного суда Челябинской области отменить. Решение Арбитражного суда Челябинской области от 17.01.2011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