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11.04.2011 и постановление Федерального арбитражного суда Московского округа от 17.06.2011 по делу № А41-22005/10 Арбитражного суда Московской области отменить. Решение Арбитражного суда Московской области от 25.11.2010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