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марта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Кемеровской области от 16.03.2011 по делу № А27-4857/2009, постановление Седьмого арбитражного апелляционного суда от 30.05.2011 и постановление Федерального арбитражного суда Западно-Сибирского округа от 19.07.2011 по тому же делу отменить. Дело направить на новое рассмотрение в Арбитражный суд Кемеровской области.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