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индивидуального предпринимателя Самсоновой Е.А. о пересмотре в порядке надзора постановления Федерального арбитражного суда Центрального округа от 14.06.2011 по делу № А68-4619/2010 Арбитражного суда Тульской области. В заседании приняли участие: заявитель – индивидуальный предприниматель Самсонова Е.А. (истец);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представитель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14.06.2011 по делу № А68-4619/2010 Арбитражного суда Тульской области отменить. Решение Арбитражного суда Тульской области от 09.11.2010 и постановление Двадцатого арбитражного апелляционного суда от 21.02.2011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