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Высшего Арбитражного Суда от 17.08.2011 по делу № ВАС-11302/11 оставить без изменения. Заявление федерального государственного учреждения «Администрация морского порта «Большой порт Санкт-Петербург»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