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29.11.2010 по делу № А27-13189/2010, постановление Седьмого арбитражного 6 апелляционного суда от 05.03.2011 и постановление Федерального арбитражного суда Западно-Сибирского округа от 07.07.2011 по тому же делу оставить без изменения. Заявление общества с ограниченной ответственностью «Шахта Зиминка»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