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01.02.2011 по делу № А40-42759/10-153-190 Арбитражного суда города Москвы оставить без изменения. Заявления обществ с ограниченной ответственностью «Рексам Беверидж Кэн Наро-Фоминск» и «Рексам Беверидж Кэн Всеволожск»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