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21.12.2010 и постановление Федерального арбитражного суда Московского округа от 26.04.2011 по делу № А40-52351/09-126-304 Арбитражного суда города Москвы отменить. Решение Арбитражного суда города Москвы от 03.08.2010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