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12.08.2010 по делу № А27-7455/2010, постановление Седьмого арбитражного апелляционного суда от 01.11.2010 и постановление Федерального арбитражного суда Западно-Сибирского округа от 11.03.2011 по тому же делу в части удовлетворения требования открытого акционерного общества «Угольная компания «Северный Кузбасс» о признании недействительными пунктов 1.5 и 1.6 решения Межрайонной инспекции Федеральной налоговой службы по крупнейшим налогоплательщикам № 1 12 по Кемеровской области от 11.02.2010 № 11 по эпизоду, связанному с исключением из состава расходов 1 131 638 884 рублей процентов, отменить. В отмененной части в удовлетворении заявленного обществом требования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