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17.12.2010 по делу № А19-18259/10-33 и постановление Федерального арбитражного суда Восточно-Сибирского округа от 11.03.2011 по тому же делу отменить. В удовлетворении заявления заместителя прокурора Иркутской области отказать. Признать абзац второй пункта 6 Положения о порядке предоставления в аренду имущества, находящегося в муниципальной собственности Шелеховского района, утвержденного решением Думы Шелеховского муниципального района от 24.04.2008 № 14-РД, соответствующим статье 3 Закона Российской Федерации от 27.11.1992 № 4015-1 «Об организации страхового дела в Российской Федерации», статьям 1, 3, 421, 927, 935 и 936 Гражданского кодекса Российской Федерации.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