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Калужской области от 07.10.2010 по делу № А23-2813/10А-21-125, постановление Двадцатого арбитражного апелляционного суда от 25.11.2010 и постановление Федерального арбитражного суда Центрального округа от 01.03.2011 по тому же делу отменить. В удовлетворении заявления индивидуального предпринимателя Косаревой Ларисы Евгеньевны о признании недействительными требований Межрайонной инспекции Федеральной налоговой службы № 2 по Калужской области № 530, № 531 об уплате налога, сбора, пеней, штрафа по состоянию на 18.06.2010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