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21.07.2010 по делу № А03-5096/2010, постановление Седьмого арбитражного апелляционного суда от 29.10.2010 и постановление Федерального арбитражного суда Западно-Сибирского округа от 20.01.2011 по тому же делу в части отказа в удовлетворении требования закрытого акционерного общества «Коммерческо-производственная фирма Неверовская дробильно- сортировочная фабрика» о признании недействительным решения Межрайонной инспекции Федеральной налоговой службы № 13 по Алтайскому краю от 31.12.2009 № РА-36-10 по эпизоду, связанному с включением налога на добычу полезных ископаемых за предыдущий налоговый период в затраты при формировании налоговой базы следующего за ним налогового периода, отменить. Заявленное требование в этой части удовлетворить: решение Межрайонной инспекции Федеральной налоговой службы № 13 по Алтайскому краю от 31.12.2009 № РА-36-10 о доначислении сумм недоимки, начислении пеней и штрафа в соответствующей части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