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18.08.2010 по делу № А71-5758/2010-А25, постановление Семнадцатого арбитражного апелляционного суда от 21.10.2010 и постановление Федерального арбитражного суда Уральского округа от 08.02.2011 по тому же делу отменить. Требование общества с ограниченной ответственностью «Розничная сеть АЗС САЛАВАТ» удовлетворить. Предписания Управления по наружной рекламе, информации и оформлению города администрации города Ижевска от 09.04.2010 № 105-Д, № 106-Д, № 107-Д признать недействительными.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