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Третьего арбитражного апелляционного суда от 13.11.2010 и постановление Федерального арбитражного суда Восточно-Сибирского округа от 16.02.2011 по делу № А33-156/2010 Арбитражного суда Красноярского края отменить. Решение Арбитражного суда Красноярского края от 17.06.2010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