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09.04.2010 по делу № А40-113713/09-118-872, постановление Девятого арбитражного апелляционного суда от 15.06.2010 и постановление Федерального арбитражного суда Московского округа от 27.10.2010 по тому же делу оставить без изменения. Заявление открытого акционерного общества «Оренбургнефть»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