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Московской области от 29.11.2010 по делу № А41-7165/10 и постановление Федерального арбитражного суда Московского округа от 16.02.2011 по тому же делу отменить. Дело передать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