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Волгоградской области от 22.10.2010 по делу № А12-6350/2010, постановление Двенадцатого арбитражного апелляционного суда от 16.12.2010 и постановление 7 Федерального арбитражного суда Поволжского округа от 09.03.2011 по тому же делу отменить. В удовлетворении заявления общества с ограниченной ответственностью «Родео» о включении его требования в размере 116 000 000 рублей в реестр требований кредиторов общества с ограниченной ответственностью «Береславский порт»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