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08.07.2010 по делу № А65-5833/2010, постановление Одиннадцатого арбитражного апелляционного суда от 13.09.2010 и постановление Федерального арбитражного суда Поволжского округа от 22.12.2010 по тому же делу в части, касающейся отказа в признании недействительным решения Межрайонной инспекции Федеральной налоговой службы № 5 по Республике Татарстан от 12.01.2010 № 05-01-16/1 о привлечении к ответственности за совершение налогового правонарушения по эпизоду, связанному с учетом в целях исчисления налога на прибыль денежных средств, полученных Межрегиональной Ассоциацией правозащитных организаций «АГОРА» от Tides Foundation и National Endowment for Democracy отменить. В указанной части требования Межрегиональной Ассоциации правозащитных организаций «АГОРА» удовлетворить.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