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14.07.2010 по делу № А56-24071/2010, постановление Тринадцатого арбитражного апелляционного суда от 25.11.2010 и постановление Федерального арбитражного суда Северо- Западного округа от 07.02.2011 по тому же делу в части, касающейся искового требования о применении последствий недействительности договора купли-продажи недвижимого имущества от 24.09.2008 № 2408, заключенного между закрытым акционерным обществом «Медтехника» и закрытым акционерным обществом «Кавалькада», отменить. В отмененной части дело направить на новое рассмотрение в Арбитражный суд города Санкт-Петербурга и Ленинградской области. В остальной части постановление Тринадцатого арбитражного апелляционного суда от 25.11.2010 и постановление Федерального арбитражного суда Северо-Западного округа от 07.02.2011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