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23.07.2010 и постановление Федерального арбитражного суда Московского округа от 22.10.2010 по делу № А40-168413/09-3-1268 Арбитражного суда города Москвы оставить без изменения. Заявление закрытого акционерного общества «Ювелирпром» оставить без удовлетворения. Председательствующий А.А. Иванов 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