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Орловской области от 01.11.2010 по делу № А48-2714/06-17б(10) и постановление Девятнадцатого арбитражного апелляционного суда от 01.02.2011 по тому же делу в части отказа в признании недействительным пункта 5 решения собрания кредиторов муниципального унитарного предприятия «Банно-прачечное хозяйство» от 30.09.2010 отменить. Признать недействительным пункт 5 решения собрания кредиторов муниципального унитарного предприятия «Банно-прачечное хозяйство» от 30.09.2010. В остальной части названные судебные акты оставить без изменения.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