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21.02.2011 по делу № А40-38267/10-81-326 Арбитражного суда города Москвы отменить. Решение Арбитражного суда города Москвы от 20.08.2010 и постановление Девятого арбитражного апелляционного суда от 02.11.2010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