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24.11.2010 по делу № А53-7759/2010 Арбитражного суда Ростовской области в части признания недействительным решения Межрайонной инспекции Федеральной налоговой службы по крупнейшим 8 налогоплательщикам по Ростовской области о доначислении обществу с ограниченной ответственностью «Управляющая компания «Новочеркасский электровозостроительный завод» 1 260 224 рублей налога на имущество, начислении соответствующих сумм пеней и штрафа отменить. Решение Арбитражного суда Ростовской области от 07.07.2010 и постановление Пятнадцатого арбитражного апелляционного суда от 24.08.2010 по указанному делу в названной части оставить без изменения. В остальной части судебные акты по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