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Краснодарского края от 09.06.2010 по делу № А32-10520/10-59/165 и постановление Федерального арбитражного суда Северо-Кавказского округа от 04.10.2010 по тому же делу в части 8 отказа в удовлетворении требований открытого акционерного общества «Гулькевичигорэлектро» о возврате 303 783 рублей излишне уплаченного налога на прибыль, взыскании с Инспекции Федеральной налоговой службы по Гулькевичскому району Краснодарского края 3 329 рублей 49 копеек процентов за нарушение срока его возврата и 9 142 рублей 91 копейки судебных расходов отменить. В отмененной части дело направить на новое рассмотрение в Арбитражный суд Краснодарского края.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