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15.03.2010 по делу № А27-524/2010, постановление Седьмого арбитражного апелляционного суда от 07.06.2010 и постановление Федерального арбитражного суда Западно-Сибирского округа от 08.10.2010 по тому же делу в части признания недействительным решения Межрайонной инспекции Федеральной налоговой службы по Заводскому и Новоильинскому районам города Новокузнецка Кемеровской области от 30.09.2009 № 22/1 ДСП по эпизоду, связанному с предложением удержать непосредственно из доходов налогоплательщиков при очередной выплате дохода в денежной форме 4 001 рубль доначисленного налога на доходы физических лиц за пять месяцев 2009 года и перечислить удержанный налог в названной сумме, уплатить соответствующую сумму пеней, а также уплатить 800 рублей 20 копеек штрафа на основании статьи 123 Кодекса, отменить. В удовлетворении требования общества с ограниченной ответственностью «Логистик &amp; Трейд» о признании недействительным решения Межрайонной инспекции Федеральной налоговой службы по 7 Заводскому и Новоильинскому районам города Новокузнецка Кемеровской области от 30.09.2009 № 22/1 ДСП в указанной части отказать. В остальной части оспариваемые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