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Томской области от 22.03.2010 по делу № А67-20/10, постановление Седьмого арбитражного апелляционного суда от 08.06.2010 и постановление Федерального арбитражного суда Западно-Сибирского округа от 27.09.2010 по тому же делу оставить без изменения. Заявление общества с ограниченной ответственностью «Научно- внедренческое предприятие «Родник»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