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17.06.2009 по делу № А73-225/2009, постановление Шестого арбитражного апелляционного суда от 22.12.2009 и постановление Федерального арбитражного суда Дальневосточного округа от 26.07.2010 по тому же делу отменить. Исковые требования общества с ограниченной ответственностью «Амурский центр лесозаготовительной техники» удовлетворить. Признать недействительными договоры поручительства от 13.11.2007, заключенные закрытым акционерным обществом «Флора» с гражданами В.А. Белозеровым, В.Ф. Бригаденко, А.В. Костиным, Т.И. Лужковой, Т.В. Панферовой, С.В. Серебренниковым, В.С. Шрейдером.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