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решение Арбитражного суда Самарской области от 02.12.2009 по делу № А55-22713/2009, постановление Одиннадцатого арбитражного апелляционного суда от 04.05.2010 и постановление Федерального арбитражного суда Поволжского округа от 10.08.2010 по тому же делу отменить. Признать незаконным отказ Управления Федеральной службы государственной регистрации, кадастра и картографии по Самарской области от 04.08.2009 № 01/157/2009-744. Обязать Управление Федеральной службы государственной регистрации, кадастра и картографии по Самарской области зарегистрировать переход к муниципальному образованию Городской округ Самара права собственности на квартиру № 12, расположенную по адресу: Самарская область, город Самара, Самарский район, улица Льва Толстого, дом 83, и переход к гражданке Исайкиной А.А. права собственности на квартиру № 159, расположенную по адресу: Самарская область, город Самара, Кировский район, Ташкентский переулок, дом 43.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