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Алтайского края от 28.12.2009 по делу № А03-12754/2009, постановление Седьмого арбитражного апелляционного суда от 06.04.2010 и постановление Федерального арбитражного суда Западно-Сибирского округа от 15.07.2010 по тому же делу в части признания недействительным решения Межрайонной инспекции Федеральной налоговой службы по Алтайскому краю № 14 от 29.06.2009 № РА-0011-14 о доначислении индивидуальному предпринимателю Белозерцевой В.П. 3 389 716 рублей налога на добавленную стоимость, начислении 823 051 рубля 45 копеек пеней, 677 943 рублей 20 копеек штрафа, предусмотренного пунктом 1 статьи 122 Налогового кодекса Российской Федерации, отменить. В удовлетворении заявления индивидуального предпринимателя Белозерцевой В.П. в указанной части отказать.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