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22.06.2010 по делу № А29-11137/2009 Арбитражного суда Республики Коми оставить без изменения. Заявление общества с ограниченной ответственностью «Холдинг «Давпон»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