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17.03.2010 по делу № А63-17407/2009, постановление Шестнадцатого арбитражного апелляционного суда от 03.06.2010 и постановление Федерального арбитражного суда Северо-Кавказского округа от 18.08.2010 по тому же делу оставить без изменения. Заявление общества с ограниченной ответственностью «Стройтранс»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