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Ульяновской области от 10.12.2009 по делу № А72-14613/2009, постановление Одиннадцатого арбитражного апелляционного суда от 06.04.2010 и постановление Федерального арбитражного суда Поволжского округа от 08.07.2010 по тому же делу оставить без изменения. Заявление закрытого акционерного общества «Тандер»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