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25.01.2010 по делу № А40-114912/09-99-810, постановление Девятого арбитражного апелляционного суда от 19.04.2010 и постановление Федерального арбитражного суда Московского округа от 03.08.2010 по тому же делу оставить без изменения. Заявление Межрегиональной инспекции Федеральной налоговой службы по крупнейшим налогоплательщикам № 2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