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24.11.2009 по делу № А40-116341/09-10-624, постановление Девятого арбитражного апелляционного суда от 19.02.2010 и постановление Федерального 9 арбитражного суда Московского округа от 09.06.2010 по тому же делу в части требования об обращении взыскания на заложенное имущество отменить. В отмененной части дело направить на новое рассмотрение в Арбитражный суд города Москвы.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