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16.12.22009 по делу № А41-42032/09, постановление Десятого арбитражного апелляционного суда от 27.05.2010 и постановление Федерального арбитражного суда Московского округа от 02.09.2010 по тому же делу отменить. В удовлетворении требований общества с ограниченной ответственностью «Аспект-РЕАЛ»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