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20.11.2009 по делу № А33-15463/2009, постановление Третьего арбитражного апелляционного суда от 15.03.2010 и постановление Федерального арбитражного суда Восточно-Сибирского округа от 21.06.2010 по тому же делу отменить. Решение внеочередного общего собрания участников общества с ограниченной ответственностью «Славица» от 22.08.2009 по первому, третьему, четвертому, пятому и шестому вопросам повестки дня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