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18.02.2010 по делу № А40-161960/09-150-1092, постановление Девятого арбитражного апелляционного суда от 18.05.2010 и постановление Федерального арбитражного суда Московского округа от 22.07.2010 по тому же делу отменить. 7 В удовлетворении требования общества с ограниченной ответственностью «Винго» о признании недействительным оформленного уведомлением от 02.09.2009 № 33-ИТФ-540/9 одностороннего отказа Департамента земельных ресурсов города Москвы от договора аренды земельного участка от 12.01.2000 № М-07-504107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