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26.11.2009 по делу № А60-43906/2009-С10, постановление Семнадцатого арбитражного апелляционного суда от 02.02.2010 и постановление Федерального арбитражного суда Уральского округа от 12.05.2010 по тому же делу оставить без изменения. Заявление гражданина Ивина В.С.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