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19.10.2009 по делу № А40-7640/09-115-26, постановление Девятого арбитражного апелляционного суда от 02.02.2010 и постановление Федерального арбитражного суда Московского округа от 11.05.2010 по тому же делу в части отказа в признании недействительными пунктов 1.5 и 3.4 решения Межрегиональной инспекции Федеральной налоговой службы по крупнейшим налогоплательщикам № 1 от 18.09.2009 № 52-24-14/759 о доначислении открытому акционерному обществу «Славнефть-Мегионнефтегаз» 69 096 011 рублей налога на прибыль и 2 680 152 рублей налога на имущество, начислении соответствующих сумм пеней и штрафов отменить. В отмененной части дело направить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