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11.12.2009 по делу № А31-8793/2009, постановление Второго арбитражного апелляционного суда от 15.02.2010 и постановление Федерального арбитражного суда Волго-Вятского округа от 19.04.2010 по тому же делу отменить. 6 В удовлетворении заявления инспекции Федеральной налоговой службы по городу Костроме от 03.11.2009 № 16-09/35488 о привлечении индивидуального предпринимателя Казариной С.В. к административной ответственности, предусмотренной частью 2 статьи 14.1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