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26.11.2009 по делу № А40-120160/09-2-685/А40-120161/09-2-686, постановление Девятого арбитражного апелляционного суда от 15.02.2010 и постановление Федерального арбитражного суда Московского округа от 18.05.2010 по тому же делу оставить без изменения. Заявление Центрального банка Российской Федерации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