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23.10.2009 по делу № А27-15499/2009, постановление Седьмого арбитражного апелляционного суда от 21.01.2010 и постановление Федерального арбитражного суда Западно-Сибирского округа от 30.04.2010 в части 7 признания недействительным решения Межрайонной инспекции Федеральной налоговой службы № 3 по Кемеровской области от 29.06.2009 № 116 и удовлетворения требования открытого акционерного общества «Беловопогрузтранс» в этой части отменить. В указанной части в удовлетворении требования отказать. В остальной части постановление Федерального арбитражного суда Западно-Сибирского округа от 30.04.2010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