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03.03.2010 и постановление Федерального арбитражного суда Московского округа от 01.06.2010 по делу № А40-8404/07-37-86 Арбитражного суда города Москвы отменить. Решение Арбитражного суда города Москвы от 10.09.2009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