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закрытого акционерного страхового общества «Промтрансинвест» о пересмотре в порядке надзора постановления Второго арбитражного апелляционного суда от 26.01.2010 и постановления Федерального арбитражного суда Волго-Вятского округа от 19.05.2010 по делу № А31-6093/2009 Арбитражного суда Костромской области.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приняли участие представители: от заявителя – закрытого акционерного страхового общества «Промтрансинвест» (ответчика) – Савицкий В.Р.; от общества с ограниченной ответственностью «Мишутка» (истца) – Марамзин В.Л.; от общества с ограниченной ответственностью «Интертранс» (ответчика) – Кунцевич Э.Г., Матрос А.В. Заслушав и обсудив доклад судьи Бондаренко С.П. и объяснения представителей участвующих в деле лиц, Президиум установил следующее. Общество с ограниченной ответственностью «Мишутка» (далее – общество «Мишутка») обратилось в Арбитражный суд Костромской области с иском к обществу с ограниченной ответственностью «Интертранс» (далее – общество «Интертранс») и закрытому акционерному страховому обществу «Промтрансинвест» (далее – общество «Промтрансинвест») (Республика Беларусь) о взыскании 51 632 долларов США, составляющих стоимость утраченного при перевозке груза, на основании статьи 793 Гражданского кодекса Российской Федерации и пункта 1 статьи 17 Конвенции о договоре международной дорожной перевозки грузов. Решением Арбитражного суда Костромской области от 26.10.2009 в удовлетворении иска отказано. Постановлением Второго арбитражного апелляционного суда от 26.01.2010 решение суда первой инстанции отменено. Суд взыскал с общества «Интертранс» в пользу общества «Мишутка» сумму, эквивалентную 51 632 долларам США по курсу Центрального банка Российской Федерации на день вынесения постановления, и отказал в удовлетворении иска к обществу «Промтрансинвест». 3 Федеральный арбитражный суд Волго-Вятского округа постановлением от 19.05.2010 постановление суда апелляционной инстанции оставил без изменения. В заявлении, поданном в Высший Арбитражный Суд Российской Федерации, о пересмотре в порядке надзора постановлений судов апелляционной и кассационной инстанций общество «Промтрансинвест» просит отменить их, ссылаясь на неправильное применение норм материального права, и оставить без изменения решение суда первой инстанции. В отзыве на заявление общество «Интертранс» поддерживает позицию заявителя. Проверив обоснованность доводов, изложенных в заявлении, отзыве на него и выступлениях присутствующих в заседании представителей участвующих в деле лиц, Президиум считает, что обжалуемые судебные акты подлежат оставлению без изменения по следующим основаниям. Как установлено судами и подтверждается материалами дела, между обществом «Интертранс» (перевозчиком) и обществом «Мишутка» (заказчиком) заключен договор перевозки грузов от 21.10.2008 № 19, в соответствии с которым перевозчик обязался перевезти детские коляски из города Ченстохова (Республика Польша) 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Второго арбитражного апелляционного суда от 26.01.2010 и постановление Федерального арбитражного суда Волго- Вятского округа от 19.05.2010 по делу № А31-6093/2009 Арбитражного суда Костромской области оставить без изменения. Заявление закрытого акционерного страхового общества «Промтрансинвест»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