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09.12.2009 по делу № А60-42161/2009-С6, постановление Семнадцатого арбитражного апелляционного суда от 19.02.2010 и постановление Федерального арбитражного суда Уральского округа от 13.05.2010 по тому же делу в части отказа открытому акционерному обществу «Уральский электрохимический комбинат» в удовлетворении заявления о признании недействительным решения Межрайонной инспекции Федеральной налоговой службы по крупнейшим налогоплательщикам по Свердловской области от 15.06.2009 № 33 в части доначисления 14 846 937 рублей налога на прибыль отменить. В указанной части решение инспекции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