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18.03.2010 и постановление Федерального арбитражного суда Московского округа от 02.06.2010 по делу № А40-124732/09-137-908 Арбитражного суда города Москвы отменить. Решение Арбитражного суда города Москвы от 31.12.2009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