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Санкт-Петербурга и Ленинградской области от 16.11.2009 по делу № А56-35901/2009, постановление Тринадцатого арбитражного апелляционного суда от 15.02.2010 и постановление Федерального арбитражного суда Северо- Западного округа от 27.04.2010 по тому же делу отменить. В удовлетворении искового заявления о признании недействительным договора поручительства от 31.07.2008 № 1, заключенного между закрытым акционерным обществом «ПиМ плюс» и обществом с ограниченной ответственностью «Фармос», гражданину Лукину А.Е.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