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Омской области от 04.09.2009 по делу № А46-4670/2009, постановление Восьмого арбитражного апелляционного суда от 12.11.2009 и постановление Федерального арбитражного суда Западно-Сибирского округа от 19.02.2010 по тому же делу в части отказа в удовлетворении встречного искового требования общества с ограниченной ответственностью «ИРТА» к обществу с ограниченной ответственностью «АТРИ-АВТО» о признании заключенного между ними договора купли- продажи нежилого помещения от 21.06.2007 недействительным отменить. 8 Признать договор купли-продажи недвижимого имущества от 21.06.2007 недействительным. В части применения последствий недействительности указанного договора дело направить на новое рассмотрение в Арбитражный суд Омской области. В остальной части названные судебные акты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